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4224" w14:textId="2BACECB4" w:rsidR="0043460B" w:rsidRPr="008A66EF" w:rsidRDefault="00172199" w:rsidP="000303A8">
      <w:pPr>
        <w:spacing w:after="120"/>
        <w:rPr>
          <w:rFonts w:cs="Calibri"/>
          <w:b/>
          <w:color w:val="1F497D"/>
          <w:sz w:val="20"/>
          <w:szCs w:val="20"/>
        </w:rPr>
      </w:pPr>
      <w:bookmarkStart w:id="0" w:name="_Hlk65483950"/>
      <w:r w:rsidRPr="008A66EF">
        <w:rPr>
          <w:noProof/>
          <w:color w:val="1F497D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778172" wp14:editId="0BB2E121">
                <wp:simplePos x="0" y="0"/>
                <wp:positionH relativeFrom="page">
                  <wp:posOffset>425450</wp:posOffset>
                </wp:positionH>
                <wp:positionV relativeFrom="page">
                  <wp:posOffset>688974</wp:posOffset>
                </wp:positionV>
                <wp:extent cx="2106295" cy="8740775"/>
                <wp:effectExtent l="0" t="0" r="8255" b="3175"/>
                <wp:wrapSquare wrapText="bothSides"/>
                <wp:docPr id="5196685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87407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E7BB" w14:textId="621ACF27" w:rsidR="009F0843" w:rsidRPr="008A66EF" w:rsidRDefault="00172199" w:rsidP="00A33E4B">
                            <w:pPr>
                              <w:spacing w:after="120"/>
                              <w:jc w:val="center"/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8A66EF">
                              <w:rPr>
                                <w:b/>
                                <w:noProof/>
                                <w:color w:val="1F497D"/>
                                <w:sz w:val="24"/>
                              </w:rPr>
                              <w:drawing>
                                <wp:inline distT="0" distB="0" distL="0" distR="0" wp14:anchorId="51BC62A6" wp14:editId="6F210DC9">
                                  <wp:extent cx="1647825" cy="166179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6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BBC9D" w14:textId="77777777" w:rsidR="00484263" w:rsidRPr="008A66EF" w:rsidRDefault="00484263" w:rsidP="00A33E4B">
                            <w:pPr>
                              <w:spacing w:after="120"/>
                              <w:jc w:val="center"/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8A66EF">
                              <w:rPr>
                                <w:b/>
                                <w:color w:val="1F497D"/>
                                <w:sz w:val="24"/>
                              </w:rPr>
                              <w:t>Credentials</w:t>
                            </w:r>
                          </w:p>
                          <w:p w14:paraId="3B7F980B" w14:textId="77777777" w:rsidR="0006463B" w:rsidRDefault="00637B2D" w:rsidP="00865B56">
                            <w:pPr>
                              <w:spacing w:after="6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Change Management</w:t>
                            </w:r>
                          </w:p>
                          <w:p w14:paraId="28F8C300" w14:textId="6DD71BF7" w:rsidR="00484263" w:rsidRDefault="00A34490" w:rsidP="00865B56">
                            <w:pPr>
                              <w:spacing w:after="60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Speaking/Facilitation/</w:t>
                            </w:r>
                            <w:r w:rsidR="00865B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Consulting</w:t>
                            </w:r>
                          </w:p>
                          <w:p w14:paraId="6A5DAB24" w14:textId="0DF3E924" w:rsidR="00484263" w:rsidRDefault="00865B56" w:rsidP="00865B5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Clients</w:t>
                            </w:r>
                          </w:p>
                          <w:p w14:paraId="267B839C" w14:textId="7BCBA36E" w:rsidR="0006463B" w:rsidRDefault="00865B56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,000 Small Businesses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5477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(Babson College / Dallas College)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Brass Tacks Collective</w:t>
                            </w:r>
                          </w:p>
                          <w:p w14:paraId="6EE382B6" w14:textId="6437F83C" w:rsidR="00865B56" w:rsidRPr="00EB02F6" w:rsidRDefault="00865B56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Consumer and Market Insights</w:t>
                            </w:r>
                          </w:p>
                          <w:p w14:paraId="6B74B0FD" w14:textId="77777777" w:rsidR="00861856" w:rsidRDefault="00861856" w:rsidP="0054772B">
                            <w:pPr>
                              <w:spacing w:after="0"/>
                              <w:ind w:firstLine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 w:rsidR="0054772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allas College</w:t>
                            </w:r>
                            <w:r w:rsidR="00967A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(Richland)</w:t>
                            </w:r>
                          </w:p>
                          <w:p w14:paraId="76B6D863" w14:textId="77777777" w:rsidR="003041A3" w:rsidRDefault="003041A3" w:rsidP="00C20878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Enactus UTD</w:t>
                            </w:r>
                          </w:p>
                          <w:p w14:paraId="5F983F2E" w14:textId="77777777" w:rsidR="00861856" w:rsidRDefault="00861856" w:rsidP="00C20878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Entrepreneur</w:t>
                            </w:r>
                            <w:r w:rsidR="004E77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’s Connection</w:t>
                            </w:r>
                          </w:p>
                          <w:p w14:paraId="6EBCB33B" w14:textId="77777777" w:rsidR="00C20878" w:rsidRDefault="00C20878" w:rsidP="00C20878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Emerging Leaders (SBA)</w:t>
                            </w:r>
                          </w:p>
                          <w:p w14:paraId="5834D15F" w14:textId="77777777" w:rsidR="00861856" w:rsidRDefault="00861856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Ft. Worth</w:t>
                            </w:r>
                            <w:r w:rsidR="00967A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&amp; Tulsa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PMI</w:t>
                            </w:r>
                            <w:r w:rsidR="00967A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D511BEC" w14:textId="77777777" w:rsidR="009F0843" w:rsidRDefault="009F0843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Hewlett Packard</w:t>
                            </w:r>
                          </w:p>
                          <w:p w14:paraId="2BA93AF3" w14:textId="77777777" w:rsidR="00967A84" w:rsidRPr="00EB02F6" w:rsidRDefault="00967A84" w:rsidP="00967A84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Rexel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14:paraId="16474CD4" w14:textId="77777777" w:rsidR="00967A84" w:rsidRDefault="00967A84" w:rsidP="00967A84">
                            <w:pPr>
                              <w:spacing w:after="60"/>
                              <w:ind w:left="270" w:hanging="16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Rockwell Collins (now Alcatel)</w:t>
                            </w:r>
                          </w:p>
                          <w:p w14:paraId="485B1E9B" w14:textId="77777777" w:rsidR="00484263" w:rsidRDefault="00484263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MedOps</w:t>
                            </w:r>
                            <w:proofErr w:type="spellEnd"/>
                          </w:p>
                          <w:p w14:paraId="6AB205FC" w14:textId="77777777" w:rsidR="00484263" w:rsidRPr="00EB02F6" w:rsidRDefault="00C20878" w:rsidP="003041A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MetLife</w:t>
                            </w:r>
                            <w:r w:rsidR="000646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(DA&amp;R &amp; ASP</w:t>
                            </w:r>
                            <w:r w:rsidR="008618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9247F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Local Profile (Collin County)</w:t>
                            </w:r>
                          </w:p>
                          <w:p w14:paraId="4A9C810B" w14:textId="77777777" w:rsidR="00484263" w:rsidRPr="00EB02F6" w:rsidRDefault="00484263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Securus Technologies</w:t>
                            </w:r>
                          </w:p>
                          <w:p w14:paraId="710F5D6F" w14:textId="77777777" w:rsidR="00484263" w:rsidRDefault="00484263" w:rsidP="0048426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Six Flags Theme Parks</w:t>
                            </w:r>
                            <w:r w:rsidR="00967A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Smithsonian</w:t>
                            </w:r>
                          </w:p>
                          <w:p w14:paraId="75804E60" w14:textId="77777777" w:rsidR="00484263" w:rsidRPr="00A64FC0" w:rsidRDefault="00484263" w:rsidP="00A64FC0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Zurn Industries</w:t>
                            </w:r>
                          </w:p>
                          <w:p w14:paraId="564BBE2C" w14:textId="77777777" w:rsidR="00484263" w:rsidRPr="00E30305" w:rsidRDefault="00861856" w:rsidP="00A33E4B">
                            <w:pPr>
                              <w:spacing w:before="6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Speakin</w:t>
                            </w:r>
                            <w:r w:rsidR="003041A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Topics</w:t>
                            </w:r>
                          </w:p>
                          <w:p w14:paraId="32CB7D38" w14:textId="77777777" w:rsidR="00484263" w:rsidRPr="00EB02F6" w:rsidRDefault="00484263" w:rsidP="00484263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Business Operations</w:t>
                            </w:r>
                          </w:p>
                          <w:p w14:paraId="438FA203" w14:textId="77777777" w:rsidR="00484263" w:rsidRPr="00EB02F6" w:rsidRDefault="00484263" w:rsidP="00484263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Change Management</w:t>
                            </w:r>
                          </w:p>
                          <w:p w14:paraId="784730AB" w14:textId="77777777" w:rsidR="00484263" w:rsidRPr="00EB02F6" w:rsidRDefault="00484263" w:rsidP="00484263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Process Improvement</w:t>
                            </w:r>
                            <w:r w:rsidR="00D430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Fractional </w:t>
                            </w:r>
                            <w:r w:rsidR="00D43008" w:rsidRPr="008A66EF">
                              <w:rPr>
                                <w:rFonts w:cs="Calibri"/>
                              </w:rPr>
                              <w:t>L</w:t>
                            </w:r>
                            <w:r w:rsidR="00D430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eadership</w:t>
                            </w:r>
                          </w:p>
                          <w:p w14:paraId="5E22F952" w14:textId="77777777" w:rsidR="00484263" w:rsidRDefault="00D43008" w:rsidP="00484263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Business </w:t>
                            </w:r>
                            <w:r w:rsidRPr="008A66EF">
                              <w:rPr>
                                <w:rFonts w:cs="Calibri"/>
                              </w:rPr>
                              <w:t>Management</w:t>
                            </w:r>
                          </w:p>
                          <w:p w14:paraId="7EC39986" w14:textId="77777777" w:rsidR="00484263" w:rsidRDefault="004E77D2" w:rsidP="00A64FC0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Culture &amp; </w:t>
                            </w:r>
                            <w:r w:rsidR="00484263"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D430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0E5A89C" w14:textId="77777777" w:rsidR="00484263" w:rsidRDefault="00484263" w:rsidP="00A33E4B">
                            <w:pPr>
                              <w:spacing w:before="6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Writer and Editor</w:t>
                            </w:r>
                          </w:p>
                          <w:p w14:paraId="7582371E" w14:textId="77777777" w:rsidR="00A33E4B" w:rsidRPr="00A64FC0" w:rsidRDefault="00484263" w:rsidP="00A33E4B">
                            <w:pPr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Contact</w:t>
                            </w:r>
                            <w:r w:rsidR="00A64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Intercom</w:t>
                            </w:r>
                            <w:r w:rsidR="00A64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Hub </w:t>
                            </w: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Pages</w:t>
                            </w:r>
                            <w:r w:rsidRPr="00EB02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Yahoo Voices</w:t>
                            </w:r>
                            <w:r w:rsidR="00A64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PMI Lessons Learned</w:t>
                            </w:r>
                            <w:r w:rsidR="00A64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A33E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5D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Our Experiences from Managing IS Projects</w:t>
                            </w:r>
                            <w:r w:rsidR="00A33E4B" w:rsidRPr="00A33E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8980EC" w14:textId="77777777" w:rsidR="00A33E4B" w:rsidRDefault="00A33E4B" w:rsidP="00A33E4B">
                            <w:pPr>
                              <w:spacing w:before="6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79239D7F" w14:textId="77777777" w:rsidR="00484263" w:rsidRPr="009F0843" w:rsidRDefault="00A33E4B" w:rsidP="009F0843">
                            <w:pPr>
                              <w:spacing w:after="0"/>
                              <w:ind w:left="27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BS in Business: </w:t>
                            </w:r>
                            <w:r w:rsidR="000622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="00484263" w:rsidRPr="00E303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University of Texas at Dallas </w:t>
                            </w:r>
                            <w:r w:rsidR="004842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(Magna Cum Laude)</w:t>
                            </w:r>
                          </w:p>
                        </w:txbxContent>
                      </wps:txbx>
                      <wps:bodyPr rot="0" vert="horz" wrap="square" lIns="228600" tIns="137160" rIns="22860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81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5pt;margin-top:54.25pt;width:165.85pt;height:6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" o:allowincell="f" fillcolor="#e6eed5" stroked="f" strokecolor="#622423" strokeweight="6pt">
                <v:fill r:id="rId8" o:title="" type="pattern"/>
                <v:stroke linestyle="thickThin"/>
                <v:textbox inset="18pt,10.8pt,18pt,10.8pt">
                  <w:txbxContent>
                    <w:p w14:paraId="41B9E7BB" w14:textId="621ACF27" w:rsidR="009F0843" w:rsidRPr="008A66EF" w:rsidRDefault="00172199" w:rsidP="00A33E4B">
                      <w:pPr>
                        <w:spacing w:after="120"/>
                        <w:jc w:val="center"/>
                        <w:rPr>
                          <w:b/>
                          <w:color w:val="1F497D"/>
                          <w:sz w:val="24"/>
                        </w:rPr>
                      </w:pPr>
                      <w:r w:rsidRPr="008A66EF">
                        <w:rPr>
                          <w:b/>
                          <w:noProof/>
                          <w:color w:val="1F497D"/>
                          <w:sz w:val="24"/>
                        </w:rPr>
                        <w:drawing>
                          <wp:inline distT="0" distB="0" distL="0" distR="0" wp14:anchorId="51BC62A6" wp14:editId="6F210DC9">
                            <wp:extent cx="1647825" cy="1661795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6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BBC9D" w14:textId="77777777" w:rsidR="00484263" w:rsidRPr="008A66EF" w:rsidRDefault="00484263" w:rsidP="00A33E4B">
                      <w:pPr>
                        <w:spacing w:after="120"/>
                        <w:jc w:val="center"/>
                        <w:rPr>
                          <w:b/>
                          <w:color w:val="1F497D"/>
                          <w:sz w:val="24"/>
                        </w:rPr>
                      </w:pPr>
                      <w:r w:rsidRPr="008A66EF">
                        <w:rPr>
                          <w:b/>
                          <w:color w:val="1F497D"/>
                          <w:sz w:val="24"/>
                        </w:rPr>
                        <w:t>Credentials</w:t>
                      </w:r>
                    </w:p>
                    <w:p w14:paraId="3B7F980B" w14:textId="77777777" w:rsidR="0006463B" w:rsidRDefault="00637B2D" w:rsidP="00865B56">
                      <w:pPr>
                        <w:spacing w:after="6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Change Management</w:t>
                      </w:r>
                    </w:p>
                    <w:p w14:paraId="28F8C300" w14:textId="6DD71BF7" w:rsidR="00484263" w:rsidRDefault="00A34490" w:rsidP="00865B56">
                      <w:pPr>
                        <w:spacing w:after="60" w:line="240" w:lineRule="auto"/>
                        <w:contextualSpacing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Speaking/Facilitation/</w:t>
                      </w:r>
                      <w:r w:rsidR="00865B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Consulting</w:t>
                      </w:r>
                    </w:p>
                    <w:p w14:paraId="6A5DAB24" w14:textId="0DF3E924" w:rsidR="00484263" w:rsidRDefault="00865B56" w:rsidP="00865B5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Clients</w:t>
                      </w:r>
                    </w:p>
                    <w:p w14:paraId="267B839C" w14:textId="7BCBA36E" w:rsidR="0006463B" w:rsidRDefault="00865B56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,000 Small Businesses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54772B">
                        <w:rPr>
                          <w:rFonts w:ascii="Arial Narrow" w:hAnsi="Arial Narrow"/>
                          <w:sz w:val="18"/>
                          <w:szCs w:val="18"/>
                        </w:rPr>
                        <w:t>(Babson College / Dallas College)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Brass Tacks Collective</w:t>
                      </w:r>
                    </w:p>
                    <w:p w14:paraId="6EE382B6" w14:textId="6437F83C" w:rsidR="00865B56" w:rsidRPr="00EB02F6" w:rsidRDefault="00865B56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Consumer and Market Insights</w:t>
                      </w:r>
                    </w:p>
                    <w:p w14:paraId="6B74B0FD" w14:textId="77777777" w:rsidR="00861856" w:rsidRDefault="00861856" w:rsidP="0054772B">
                      <w:pPr>
                        <w:spacing w:after="0"/>
                        <w:ind w:firstLine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 w:rsidR="0054772B">
                        <w:rPr>
                          <w:rFonts w:ascii="Arial Narrow" w:hAnsi="Arial Narrow"/>
                          <w:sz w:val="20"/>
                          <w:szCs w:val="20"/>
                        </w:rPr>
                        <w:t>allas College</w:t>
                      </w:r>
                      <w:r w:rsidR="00967A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(Richland)</w:t>
                      </w:r>
                    </w:p>
                    <w:p w14:paraId="76B6D863" w14:textId="77777777" w:rsidR="003041A3" w:rsidRDefault="003041A3" w:rsidP="00C20878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Enactus UTD</w:t>
                      </w:r>
                    </w:p>
                    <w:p w14:paraId="5F983F2E" w14:textId="77777777" w:rsidR="00861856" w:rsidRDefault="00861856" w:rsidP="00C20878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Entrepreneur</w:t>
                      </w:r>
                      <w:r w:rsidR="004E77D2">
                        <w:rPr>
                          <w:rFonts w:ascii="Arial Narrow" w:hAnsi="Arial Narrow"/>
                          <w:sz w:val="20"/>
                          <w:szCs w:val="20"/>
                        </w:rPr>
                        <w:t>’s Connection</w:t>
                      </w:r>
                    </w:p>
                    <w:p w14:paraId="6EBCB33B" w14:textId="77777777" w:rsidR="00C20878" w:rsidRDefault="00C20878" w:rsidP="00C20878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Emerging Leaders (SBA)</w:t>
                      </w:r>
                    </w:p>
                    <w:p w14:paraId="5834D15F" w14:textId="77777777" w:rsidR="00861856" w:rsidRDefault="00861856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Ft. Worth</w:t>
                      </w:r>
                      <w:r w:rsidR="00967A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&amp; Tulsa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PMI</w:t>
                      </w:r>
                      <w:r w:rsidR="00967A84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</w:p>
                    <w:p w14:paraId="7D511BEC" w14:textId="77777777" w:rsidR="009F0843" w:rsidRDefault="009F0843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Hewlett Packard</w:t>
                      </w:r>
                    </w:p>
                    <w:p w14:paraId="2BA93AF3" w14:textId="77777777" w:rsidR="00967A84" w:rsidRPr="00EB02F6" w:rsidRDefault="00967A84" w:rsidP="00967A84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Rexel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USA</w:t>
                      </w:r>
                    </w:p>
                    <w:p w14:paraId="16474CD4" w14:textId="77777777" w:rsidR="00967A84" w:rsidRDefault="00967A84" w:rsidP="00967A84">
                      <w:pPr>
                        <w:spacing w:after="60"/>
                        <w:ind w:left="270" w:hanging="16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Rockwell Collins (now Alcatel)</w:t>
                      </w:r>
                    </w:p>
                    <w:p w14:paraId="485B1E9B" w14:textId="77777777" w:rsidR="00484263" w:rsidRDefault="00484263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MedOps</w:t>
                      </w:r>
                      <w:proofErr w:type="spellEnd"/>
                    </w:p>
                    <w:p w14:paraId="6AB205FC" w14:textId="77777777" w:rsidR="00484263" w:rsidRPr="00EB02F6" w:rsidRDefault="00C20878" w:rsidP="003041A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MetLife</w:t>
                      </w:r>
                      <w:r w:rsidR="000646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(DA&amp;R &amp; ASP</w:t>
                      </w:r>
                      <w:r w:rsidR="00861856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="009247FD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Local Profile (Collin County)</w:t>
                      </w:r>
                    </w:p>
                    <w:p w14:paraId="4A9C810B" w14:textId="77777777" w:rsidR="00484263" w:rsidRPr="00EB02F6" w:rsidRDefault="00484263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Securus Technologies</w:t>
                      </w:r>
                    </w:p>
                    <w:p w14:paraId="710F5D6F" w14:textId="77777777" w:rsidR="00484263" w:rsidRDefault="00484263" w:rsidP="0048426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Six Flags Theme Parks</w:t>
                      </w:r>
                      <w:r w:rsidR="00967A84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Smithsonian</w:t>
                      </w:r>
                    </w:p>
                    <w:p w14:paraId="75804E60" w14:textId="77777777" w:rsidR="00484263" w:rsidRPr="00A64FC0" w:rsidRDefault="00484263" w:rsidP="00A64FC0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Zurn Industries</w:t>
                      </w:r>
                    </w:p>
                    <w:p w14:paraId="564BBE2C" w14:textId="77777777" w:rsidR="00484263" w:rsidRPr="00E30305" w:rsidRDefault="00861856" w:rsidP="00A33E4B">
                      <w:pPr>
                        <w:spacing w:before="60"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Speakin</w:t>
                      </w:r>
                      <w:r w:rsidR="003041A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Topics</w:t>
                      </w:r>
                    </w:p>
                    <w:p w14:paraId="32CB7D38" w14:textId="77777777" w:rsidR="00484263" w:rsidRPr="00EB02F6" w:rsidRDefault="00484263" w:rsidP="00484263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Business Operations</w:t>
                      </w:r>
                    </w:p>
                    <w:p w14:paraId="438FA203" w14:textId="77777777" w:rsidR="00484263" w:rsidRPr="00EB02F6" w:rsidRDefault="00484263" w:rsidP="00484263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Change Management</w:t>
                      </w:r>
                    </w:p>
                    <w:p w14:paraId="784730AB" w14:textId="77777777" w:rsidR="00484263" w:rsidRPr="00EB02F6" w:rsidRDefault="00484263" w:rsidP="00484263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Process Improvement</w:t>
                      </w:r>
                      <w:r w:rsidR="00D4300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Fractional </w:t>
                      </w:r>
                      <w:r w:rsidR="00D43008" w:rsidRPr="008A66EF">
                        <w:rPr>
                          <w:rFonts w:cs="Calibri"/>
                        </w:rPr>
                        <w:t>L</w:t>
                      </w:r>
                      <w:r w:rsidR="00D43008">
                        <w:rPr>
                          <w:rFonts w:ascii="Arial Narrow" w:hAnsi="Arial Narrow"/>
                          <w:sz w:val="20"/>
                          <w:szCs w:val="20"/>
                        </w:rPr>
                        <w:t>eadership</w:t>
                      </w:r>
                    </w:p>
                    <w:p w14:paraId="5E22F952" w14:textId="77777777" w:rsidR="00484263" w:rsidRDefault="00D43008" w:rsidP="00484263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Business </w:t>
                      </w:r>
                      <w:r w:rsidRPr="008A66EF">
                        <w:rPr>
                          <w:rFonts w:cs="Calibri"/>
                        </w:rPr>
                        <w:t>Management</w:t>
                      </w:r>
                    </w:p>
                    <w:p w14:paraId="7EC39986" w14:textId="77777777" w:rsidR="00484263" w:rsidRDefault="004E77D2" w:rsidP="00A64FC0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Culture &amp; </w:t>
                      </w:r>
                      <w:r w:rsidR="00484263"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Communication</w:t>
                      </w:r>
                      <w:r w:rsidR="00D43008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</w:p>
                    <w:p w14:paraId="30E5A89C" w14:textId="77777777" w:rsidR="00484263" w:rsidRDefault="00484263" w:rsidP="00A33E4B">
                      <w:pPr>
                        <w:spacing w:before="60"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Writer and Editor</w:t>
                      </w:r>
                    </w:p>
                    <w:p w14:paraId="7582371E" w14:textId="77777777" w:rsidR="00A33E4B" w:rsidRPr="00A64FC0" w:rsidRDefault="00484263" w:rsidP="00A33E4B">
                      <w:pPr>
                        <w:spacing w:after="0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Contact</w:t>
                      </w:r>
                      <w:r w:rsidR="00A64F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Intercom</w:t>
                      </w:r>
                      <w:r w:rsidR="00A64F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Hub </w:t>
                      </w: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t>Pages</w:t>
                      </w:r>
                      <w:r w:rsidRPr="00EB02F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Yahoo Voices</w:t>
                      </w:r>
                      <w:r w:rsidR="00A64F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PMI Lessons Learned</w:t>
                      </w:r>
                      <w:r w:rsidR="00A64FC0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A33E4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765D8">
                        <w:rPr>
                          <w:rFonts w:ascii="Arial Narrow" w:hAnsi="Arial Narrow"/>
                          <w:sz w:val="18"/>
                          <w:szCs w:val="20"/>
                        </w:rPr>
                        <w:t>Our Experiences from Managing IS Projects</w:t>
                      </w:r>
                      <w:r w:rsidR="00A33E4B" w:rsidRPr="00A33E4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8980EC" w14:textId="77777777" w:rsidR="00A33E4B" w:rsidRDefault="00A33E4B" w:rsidP="00A33E4B">
                      <w:pPr>
                        <w:spacing w:before="60"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14:paraId="79239D7F" w14:textId="77777777" w:rsidR="00484263" w:rsidRPr="009F0843" w:rsidRDefault="00A33E4B" w:rsidP="009F0843">
                      <w:pPr>
                        <w:spacing w:after="0"/>
                        <w:ind w:left="27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BS in Business: </w:t>
                      </w:r>
                      <w:r w:rsidR="000622E2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="00484263" w:rsidRPr="00E3030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University of Texas at Dallas </w:t>
                      </w:r>
                      <w:r w:rsidR="00484263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(Magna Cum Laude)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460B" w:rsidRPr="008A66EF">
        <w:rPr>
          <w:rFonts w:cs="Calibri"/>
          <w:b/>
          <w:color w:val="1F497D"/>
          <w:sz w:val="44"/>
        </w:rPr>
        <w:t>Bio – Sheryl Hardin</w:t>
      </w:r>
    </w:p>
    <w:p w14:paraId="04222C55" w14:textId="076E740E" w:rsidR="003F69B5" w:rsidRPr="008A66EF" w:rsidRDefault="003F69B5" w:rsidP="003F69B5">
      <w:pPr>
        <w:pStyle w:val="Textbody"/>
        <w:rPr>
          <w:rFonts w:ascii="Calibri" w:hAnsi="Calibri" w:cs="Calibri"/>
          <w:sz w:val="22"/>
          <w:szCs w:val="22"/>
        </w:rPr>
      </w:pPr>
      <w:r w:rsidRPr="003F69B5">
        <w:rPr>
          <w:rFonts w:ascii="Calibri" w:hAnsi="Calibri" w:cs="Calibri"/>
          <w:sz w:val="22"/>
          <w:szCs w:val="22"/>
        </w:rPr>
        <w:t>Sheryl Hardin is a</w:t>
      </w:r>
      <w:r w:rsidR="005F466B">
        <w:rPr>
          <w:rFonts w:ascii="Calibri" w:hAnsi="Calibri" w:cs="Calibri"/>
          <w:sz w:val="22"/>
          <w:szCs w:val="22"/>
        </w:rPr>
        <w:t xml:space="preserve"> </w:t>
      </w:r>
      <w:r w:rsidR="004E77D2">
        <w:rPr>
          <w:rFonts w:ascii="Calibri" w:hAnsi="Calibri" w:cs="Calibri"/>
          <w:sz w:val="22"/>
          <w:szCs w:val="22"/>
        </w:rPr>
        <w:t>F</w:t>
      </w:r>
      <w:r w:rsidR="009247FD">
        <w:rPr>
          <w:rFonts w:ascii="Calibri" w:hAnsi="Calibri" w:cs="Calibri"/>
          <w:sz w:val="22"/>
          <w:szCs w:val="22"/>
        </w:rPr>
        <w:t xml:space="preserve">ractional </w:t>
      </w:r>
      <w:r w:rsidR="004E77D2">
        <w:rPr>
          <w:rFonts w:ascii="Calibri" w:hAnsi="Calibri" w:cs="Calibri"/>
          <w:sz w:val="22"/>
          <w:szCs w:val="22"/>
        </w:rPr>
        <w:t xml:space="preserve">COO, consultant, </w:t>
      </w:r>
      <w:proofErr w:type="gramStart"/>
      <w:r w:rsidR="005F466B">
        <w:rPr>
          <w:rFonts w:ascii="Calibri" w:hAnsi="Calibri" w:cs="Calibri"/>
          <w:sz w:val="22"/>
          <w:szCs w:val="22"/>
        </w:rPr>
        <w:t>speaker</w:t>
      </w:r>
      <w:proofErr w:type="gramEnd"/>
      <w:r w:rsidR="005F466B">
        <w:rPr>
          <w:rFonts w:ascii="Calibri" w:hAnsi="Calibri" w:cs="Calibri"/>
          <w:sz w:val="22"/>
          <w:szCs w:val="22"/>
        </w:rPr>
        <w:t xml:space="preserve"> and</w:t>
      </w:r>
      <w:r w:rsidR="004E77D2">
        <w:rPr>
          <w:rFonts w:ascii="Calibri" w:hAnsi="Calibri" w:cs="Calibri"/>
          <w:sz w:val="22"/>
          <w:szCs w:val="22"/>
        </w:rPr>
        <w:t xml:space="preserve"> the </w:t>
      </w:r>
      <w:r w:rsidR="005F466B">
        <w:rPr>
          <w:rFonts w:ascii="Calibri" w:hAnsi="Calibri" w:cs="Calibri"/>
          <w:sz w:val="22"/>
          <w:szCs w:val="22"/>
        </w:rPr>
        <w:t>author of Building Business Capacity</w:t>
      </w:r>
      <w:r w:rsidR="004E77D2">
        <w:rPr>
          <w:rFonts w:ascii="Calibri" w:hAnsi="Calibri" w:cs="Calibri"/>
          <w:sz w:val="22"/>
          <w:szCs w:val="22"/>
        </w:rPr>
        <w:t xml:space="preserve">.  She </w:t>
      </w:r>
      <w:r w:rsidR="005F466B">
        <w:rPr>
          <w:rFonts w:ascii="Calibri" w:hAnsi="Calibri" w:cs="Calibri"/>
          <w:sz w:val="22"/>
          <w:szCs w:val="22"/>
        </w:rPr>
        <w:t>has a</w:t>
      </w:r>
      <w:r w:rsidRPr="003F69B5">
        <w:rPr>
          <w:rFonts w:ascii="Calibri" w:hAnsi="Calibri" w:cs="Calibri"/>
          <w:sz w:val="22"/>
          <w:szCs w:val="22"/>
        </w:rPr>
        <w:t xml:space="preserve"> passion for Organizational Change Management (OCM) and continuous process improvement. She</w:t>
      </w:r>
      <w:r w:rsidR="004E77D2">
        <w:rPr>
          <w:rFonts w:ascii="Calibri" w:hAnsi="Calibri" w:cs="Calibri"/>
          <w:sz w:val="22"/>
          <w:szCs w:val="22"/>
        </w:rPr>
        <w:t>ryl</w:t>
      </w:r>
      <w:r w:rsidRPr="003F69B5">
        <w:rPr>
          <w:rFonts w:ascii="Calibri" w:hAnsi="Calibri" w:cs="Calibri"/>
          <w:sz w:val="22"/>
          <w:szCs w:val="22"/>
        </w:rPr>
        <w:t xml:space="preserve"> is a</w:t>
      </w:r>
      <w:r w:rsidR="00F25DFA">
        <w:rPr>
          <w:rFonts w:ascii="Calibri" w:hAnsi="Calibri" w:cs="Calibri"/>
          <w:sz w:val="22"/>
          <w:szCs w:val="22"/>
        </w:rPr>
        <w:t xml:space="preserve"> successful entrepreneur and </w:t>
      </w:r>
      <w:r w:rsidR="00D43008">
        <w:rPr>
          <w:rFonts w:ascii="Calibri" w:hAnsi="Calibri" w:cs="Calibri"/>
          <w:sz w:val="22"/>
          <w:szCs w:val="22"/>
        </w:rPr>
        <w:t>Founder</w:t>
      </w:r>
      <w:r w:rsidRPr="003F69B5">
        <w:rPr>
          <w:rFonts w:ascii="Calibri" w:hAnsi="Calibri" w:cs="Calibri"/>
          <w:sz w:val="22"/>
          <w:szCs w:val="22"/>
        </w:rPr>
        <w:t xml:space="preserve"> of </w:t>
      </w:r>
      <w:r w:rsidR="00865B56">
        <w:rPr>
          <w:rFonts w:ascii="Calibri" w:hAnsi="Calibri" w:cs="Calibri"/>
          <w:sz w:val="22"/>
          <w:szCs w:val="22"/>
        </w:rPr>
        <w:t xml:space="preserve">Business Solutions Consulting. </w:t>
      </w:r>
      <w:r w:rsidRPr="00C727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She </w:t>
      </w:r>
      <w:r w:rsidRPr="008A66EF">
        <w:rPr>
          <w:rFonts w:ascii="Calibri" w:hAnsi="Calibri" w:cs="Calibri"/>
          <w:sz w:val="22"/>
          <w:szCs w:val="22"/>
        </w:rPr>
        <w:t>enjoys assisting companies as they create a business strategy, manage change, prepare for rapid growth, and improve processes.</w:t>
      </w:r>
      <w:r w:rsidRPr="00ED3809">
        <w:rPr>
          <w:sz w:val="22"/>
          <w:szCs w:val="22"/>
        </w:rPr>
        <w:t xml:space="preserve"> </w:t>
      </w:r>
      <w:r w:rsidRPr="008A66EF">
        <w:rPr>
          <w:rFonts w:ascii="Calibri" w:hAnsi="Calibri" w:cs="Calibri"/>
          <w:sz w:val="22"/>
          <w:szCs w:val="22"/>
        </w:rPr>
        <w:t>She can often be found speaking and consulting as a national speaker, seminar leader, adjunct faculty instructor, and business advisor.  She</w:t>
      </w:r>
      <w:r w:rsidR="001E7BA6">
        <w:rPr>
          <w:rFonts w:ascii="Calibri" w:hAnsi="Calibri" w:cs="Calibri"/>
          <w:sz w:val="22"/>
          <w:szCs w:val="22"/>
        </w:rPr>
        <w:t>ryl</w:t>
      </w:r>
      <w:r w:rsidRPr="008A66EF">
        <w:rPr>
          <w:rFonts w:ascii="Calibri" w:hAnsi="Calibri" w:cs="Calibri"/>
          <w:sz w:val="22"/>
          <w:szCs w:val="22"/>
        </w:rPr>
        <w:t xml:space="preserve"> supports programs like the Goldman Sachs grant funded initiative,10,000 Small Businesses (10ksb) designed by Babson College and the Institute for the Economic Empowerment of Women program Peace Through Business</w:t>
      </w:r>
      <w:r w:rsidR="001E7BA6">
        <w:rPr>
          <w:rFonts w:ascii="Calibri" w:hAnsi="Calibri" w:cs="Calibri"/>
          <w:sz w:val="22"/>
          <w:szCs w:val="22"/>
        </w:rPr>
        <w:t xml:space="preserve"> because they are </w:t>
      </w:r>
      <w:r w:rsidR="00172199">
        <w:rPr>
          <w:rFonts w:ascii="Calibri" w:hAnsi="Calibri" w:cs="Calibri"/>
          <w:sz w:val="22"/>
          <w:szCs w:val="22"/>
        </w:rPr>
        <w:t>creating positive change by supporting</w:t>
      </w:r>
      <w:r w:rsidR="001E7BA6">
        <w:rPr>
          <w:rFonts w:ascii="Calibri" w:hAnsi="Calibri" w:cs="Calibri"/>
          <w:sz w:val="22"/>
          <w:szCs w:val="22"/>
        </w:rPr>
        <w:t xml:space="preserve"> Small Business</w:t>
      </w:r>
      <w:r w:rsidRPr="008A66EF">
        <w:rPr>
          <w:rFonts w:ascii="Calibri" w:hAnsi="Calibri" w:cs="Calibri"/>
          <w:sz w:val="22"/>
          <w:szCs w:val="22"/>
        </w:rPr>
        <w:t>.</w:t>
      </w:r>
    </w:p>
    <w:p w14:paraId="2E0B76C5" w14:textId="7C47E89A" w:rsidR="003A6A34" w:rsidRPr="008A66EF" w:rsidRDefault="003F69B5" w:rsidP="00E30305">
      <w:pPr>
        <w:pStyle w:val="Textbody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Sheryl uses carefully planned operational analysis and process improvement strategies that inspire operational best practices. Her speaking engagements are informed by real business experience</w:t>
      </w:r>
      <w:r w:rsidR="00172199">
        <w:rPr>
          <w:rFonts w:ascii="Calibri" w:hAnsi="Calibri" w:cs="Calibri"/>
          <w:sz w:val="22"/>
          <w:szCs w:val="22"/>
        </w:rPr>
        <w:t xml:space="preserve">.  She strives to make sure that participants walk away with new skills and strategies they can begin using the same day.  </w:t>
      </w:r>
      <w:r w:rsidRPr="008A66EF">
        <w:rPr>
          <w:rFonts w:ascii="Calibri" w:hAnsi="Calibri" w:cs="Calibri"/>
          <w:sz w:val="22"/>
          <w:szCs w:val="22"/>
        </w:rPr>
        <w:t xml:space="preserve"> </w:t>
      </w:r>
      <w:r w:rsidR="00172199">
        <w:rPr>
          <w:rFonts w:ascii="Calibri" w:hAnsi="Calibri" w:cs="Calibri"/>
          <w:sz w:val="22"/>
          <w:szCs w:val="22"/>
        </w:rPr>
        <w:t xml:space="preserve">Her </w:t>
      </w:r>
      <w:proofErr w:type="spellStart"/>
      <w:r w:rsidR="00172199">
        <w:rPr>
          <w:rFonts w:ascii="Calibri" w:hAnsi="Calibri" w:cs="Calibri"/>
          <w:sz w:val="22"/>
          <w:szCs w:val="22"/>
        </w:rPr>
        <w:t>wor</w:t>
      </w:r>
      <w:proofErr w:type="spellEnd"/>
      <w:r w:rsidR="00172199">
        <w:rPr>
          <w:rFonts w:ascii="Calibri" w:hAnsi="Calibri" w:cs="Calibri"/>
          <w:sz w:val="22"/>
          <w:szCs w:val="22"/>
        </w:rPr>
        <w:t xml:space="preserve"> </w:t>
      </w:r>
      <w:r w:rsidRPr="008A66EF">
        <w:rPr>
          <w:rFonts w:ascii="Calibri" w:hAnsi="Calibri" w:cs="Calibri"/>
          <w:sz w:val="22"/>
          <w:szCs w:val="22"/>
        </w:rPr>
        <w:t>includes organization impacting activities like those listed below:</w:t>
      </w:r>
    </w:p>
    <w:p w14:paraId="08D83EC2" w14:textId="77777777" w:rsidR="003A6A34" w:rsidRPr="008A66EF" w:rsidRDefault="00547679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 xml:space="preserve">Consulted </w:t>
      </w:r>
      <w:r w:rsidR="002911C3" w:rsidRPr="008A66EF">
        <w:rPr>
          <w:rFonts w:ascii="Calibri" w:hAnsi="Calibri" w:cs="Calibri"/>
          <w:sz w:val="22"/>
          <w:szCs w:val="22"/>
        </w:rPr>
        <w:t xml:space="preserve">with </w:t>
      </w:r>
      <w:proofErr w:type="spellStart"/>
      <w:r w:rsidR="002911C3" w:rsidRPr="008A66EF">
        <w:rPr>
          <w:rFonts w:ascii="Calibri" w:hAnsi="Calibri" w:cs="Calibri"/>
          <w:sz w:val="22"/>
          <w:szCs w:val="22"/>
        </w:rPr>
        <w:t>PnewSoft</w:t>
      </w:r>
      <w:proofErr w:type="spellEnd"/>
      <w:r w:rsidR="002911C3" w:rsidRPr="008A66EF">
        <w:rPr>
          <w:rFonts w:ascii="Calibri" w:hAnsi="Calibri" w:cs="Calibri"/>
          <w:sz w:val="22"/>
          <w:szCs w:val="22"/>
        </w:rPr>
        <w:t xml:space="preserve"> start up to become the premier fire inspection software in the nation</w:t>
      </w:r>
    </w:p>
    <w:p w14:paraId="6AEC4E1F" w14:textId="77777777" w:rsidR="003A6A34" w:rsidRPr="008A66EF" w:rsidRDefault="002911C3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Launched Dallas 10ksb alumni program while serving as Operations and Process adjunct faculty</w:t>
      </w:r>
    </w:p>
    <w:p w14:paraId="067DFD91" w14:textId="77777777" w:rsidR="003A6A34" w:rsidRPr="008A66EF" w:rsidRDefault="002911C3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Served as</w:t>
      </w:r>
      <w:r w:rsidR="00ED3809" w:rsidRPr="008A66EF">
        <w:rPr>
          <w:rFonts w:ascii="Calibri" w:hAnsi="Calibri" w:cs="Calibri"/>
          <w:sz w:val="22"/>
          <w:szCs w:val="22"/>
        </w:rPr>
        <w:t xml:space="preserve"> a</w:t>
      </w:r>
      <w:r w:rsidRPr="008A66EF">
        <w:rPr>
          <w:rFonts w:ascii="Calibri" w:hAnsi="Calibri" w:cs="Calibri"/>
          <w:sz w:val="22"/>
          <w:szCs w:val="22"/>
        </w:rPr>
        <w:t xml:space="preserve"> mentor for Peace through Business boot camps </w:t>
      </w:r>
    </w:p>
    <w:p w14:paraId="2A75525C" w14:textId="77777777" w:rsidR="00FB0110" w:rsidRPr="008A66EF" w:rsidRDefault="002911C3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Developed Technical Writer coursework for D</w:t>
      </w:r>
      <w:r w:rsidR="004B3319" w:rsidRPr="008A66EF">
        <w:rPr>
          <w:rFonts w:ascii="Calibri" w:hAnsi="Calibri" w:cs="Calibri"/>
          <w:sz w:val="22"/>
          <w:szCs w:val="22"/>
        </w:rPr>
        <w:t xml:space="preserve">allas College </w:t>
      </w:r>
      <w:r w:rsidRPr="008A66EF">
        <w:rPr>
          <w:rFonts w:ascii="Calibri" w:hAnsi="Calibri" w:cs="Calibri"/>
          <w:sz w:val="22"/>
          <w:szCs w:val="22"/>
        </w:rPr>
        <w:t>at Richland in order to train students to write procedures</w:t>
      </w:r>
    </w:p>
    <w:p w14:paraId="71E54D1D" w14:textId="77777777" w:rsidR="00217FF3" w:rsidRPr="008A66EF" w:rsidRDefault="002911C3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Worked with Hewlett Packard to integrate recently purchased small company</w:t>
      </w:r>
      <w:r w:rsidR="00F64AD6" w:rsidRPr="008A66EF">
        <w:rPr>
          <w:rFonts w:ascii="Calibri" w:hAnsi="Calibri" w:cs="Calibri"/>
          <w:sz w:val="22"/>
          <w:szCs w:val="22"/>
        </w:rPr>
        <w:t xml:space="preserve"> </w:t>
      </w:r>
      <w:r w:rsidR="004B3319" w:rsidRPr="008A66EF">
        <w:rPr>
          <w:rFonts w:ascii="Calibri" w:hAnsi="Calibri" w:cs="Calibri"/>
          <w:sz w:val="22"/>
          <w:szCs w:val="22"/>
        </w:rPr>
        <w:t>while also</w:t>
      </w:r>
      <w:r w:rsidR="00F64AD6" w:rsidRPr="008A66EF">
        <w:rPr>
          <w:rFonts w:ascii="Calibri" w:hAnsi="Calibri" w:cs="Calibri"/>
          <w:sz w:val="22"/>
          <w:szCs w:val="22"/>
        </w:rPr>
        <w:t xml:space="preserve"> reduc</w:t>
      </w:r>
      <w:r w:rsidR="004B3319" w:rsidRPr="008A66EF">
        <w:rPr>
          <w:rFonts w:ascii="Calibri" w:hAnsi="Calibri" w:cs="Calibri"/>
          <w:sz w:val="22"/>
          <w:szCs w:val="22"/>
        </w:rPr>
        <w:t xml:space="preserve">ing </w:t>
      </w:r>
      <w:r w:rsidR="00F64AD6" w:rsidRPr="008A66EF">
        <w:rPr>
          <w:rFonts w:ascii="Calibri" w:hAnsi="Calibri" w:cs="Calibri"/>
          <w:sz w:val="22"/>
          <w:szCs w:val="22"/>
        </w:rPr>
        <w:t>translation costs</w:t>
      </w:r>
    </w:p>
    <w:p w14:paraId="04CC4C7F" w14:textId="77777777" w:rsidR="002911C3" w:rsidRPr="008A66EF" w:rsidRDefault="00670BA0" w:rsidP="002911C3">
      <w:pPr>
        <w:pStyle w:val="Textbody"/>
        <w:numPr>
          <w:ilvl w:val="0"/>
          <w:numId w:val="4"/>
        </w:numPr>
        <w:spacing w:after="60"/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>Consulted</w:t>
      </w:r>
      <w:r w:rsidR="002911C3" w:rsidRPr="008A66EF">
        <w:rPr>
          <w:rFonts w:ascii="Calibri" w:hAnsi="Calibri" w:cs="Calibri"/>
          <w:sz w:val="22"/>
          <w:szCs w:val="22"/>
        </w:rPr>
        <w:t xml:space="preserve"> with several businesses as they grew through acquisition such as </w:t>
      </w:r>
      <w:proofErr w:type="spellStart"/>
      <w:r w:rsidR="002911C3" w:rsidRPr="008A66EF">
        <w:rPr>
          <w:rFonts w:ascii="Calibri" w:hAnsi="Calibri" w:cs="Calibri"/>
          <w:sz w:val="22"/>
          <w:szCs w:val="22"/>
        </w:rPr>
        <w:t>Genband</w:t>
      </w:r>
      <w:proofErr w:type="spellEnd"/>
      <w:r w:rsidR="002911C3" w:rsidRPr="008A66EF">
        <w:rPr>
          <w:rFonts w:ascii="Calibri" w:hAnsi="Calibri" w:cs="Calibri"/>
          <w:sz w:val="22"/>
          <w:szCs w:val="22"/>
        </w:rPr>
        <w:t>, Securus Technologies, Six Flags Theme Parks, Zurn Industries, and Coty Inc.</w:t>
      </w:r>
    </w:p>
    <w:p w14:paraId="2C9F5A76" w14:textId="77777777" w:rsidR="00B91FDE" w:rsidRPr="008A66EF" w:rsidRDefault="00B91FDE" w:rsidP="00547679">
      <w:pPr>
        <w:pStyle w:val="Textbody"/>
        <w:numPr>
          <w:ilvl w:val="0"/>
          <w:numId w:val="4"/>
        </w:numPr>
        <w:ind w:left="634"/>
        <w:rPr>
          <w:rFonts w:ascii="Calibri" w:hAnsi="Calibri" w:cs="Calibri"/>
          <w:sz w:val="22"/>
          <w:szCs w:val="22"/>
        </w:rPr>
      </w:pPr>
      <w:r w:rsidRPr="008A66EF">
        <w:rPr>
          <w:rFonts w:ascii="Calibri" w:hAnsi="Calibri" w:cs="Calibri"/>
          <w:sz w:val="22"/>
          <w:szCs w:val="22"/>
        </w:rPr>
        <w:t xml:space="preserve">Received Francois Coty </w:t>
      </w:r>
      <w:r w:rsidR="000D7698" w:rsidRPr="008A66EF">
        <w:rPr>
          <w:rFonts w:ascii="Calibri" w:hAnsi="Calibri" w:cs="Calibri"/>
          <w:sz w:val="22"/>
          <w:szCs w:val="22"/>
        </w:rPr>
        <w:t>award</w:t>
      </w:r>
      <w:r w:rsidRPr="008A66EF">
        <w:rPr>
          <w:rFonts w:ascii="Calibri" w:hAnsi="Calibri" w:cs="Calibri"/>
          <w:sz w:val="22"/>
          <w:szCs w:val="22"/>
        </w:rPr>
        <w:t xml:space="preserve"> 2017</w:t>
      </w:r>
      <w:r w:rsidR="000D7698" w:rsidRPr="008A66EF">
        <w:rPr>
          <w:rFonts w:ascii="Calibri" w:hAnsi="Calibri" w:cs="Calibri"/>
          <w:sz w:val="22"/>
          <w:szCs w:val="22"/>
        </w:rPr>
        <w:t xml:space="preserve"> (Global PMI</w:t>
      </w:r>
      <w:r w:rsidRPr="008A66EF">
        <w:rPr>
          <w:rFonts w:ascii="Calibri" w:hAnsi="Calibri" w:cs="Calibri"/>
          <w:sz w:val="22"/>
          <w:szCs w:val="22"/>
        </w:rPr>
        <w:t xml:space="preserve"> Team)</w:t>
      </w:r>
      <w:r w:rsidR="009F0843" w:rsidRPr="008A66EF">
        <w:rPr>
          <w:rFonts w:ascii="Calibri" w:hAnsi="Calibri" w:cs="Calibri"/>
          <w:sz w:val="22"/>
          <w:szCs w:val="22"/>
        </w:rPr>
        <w:t xml:space="preserve"> </w:t>
      </w:r>
    </w:p>
    <w:p w14:paraId="785E2ECA" w14:textId="77777777" w:rsidR="00FB0110" w:rsidRPr="003041A3" w:rsidRDefault="003041A3" w:rsidP="003041A3">
      <w:pPr>
        <w:spacing w:line="240" w:lineRule="auto"/>
      </w:pPr>
      <w:r w:rsidRPr="008A66EF">
        <w:rPr>
          <w:rFonts w:cs="Calibri"/>
        </w:rPr>
        <w:t xml:space="preserve">As a consultant, </w:t>
      </w:r>
      <w:r w:rsidR="00EB02F6" w:rsidRPr="008A66EF">
        <w:rPr>
          <w:rFonts w:cs="Calibri"/>
        </w:rPr>
        <w:t>Sheryl focuses</w:t>
      </w:r>
      <w:r w:rsidR="00FB0110" w:rsidRPr="008A66EF">
        <w:rPr>
          <w:rFonts w:cs="Calibri"/>
        </w:rPr>
        <w:t xml:space="preserve"> on quelling the chaos that comes from infrastructures that are not properly sized to support an organization</w:t>
      </w:r>
      <w:r w:rsidR="00EB02F6" w:rsidRPr="008A66EF">
        <w:rPr>
          <w:rFonts w:cs="Calibri"/>
        </w:rPr>
        <w:t xml:space="preserve"> and operations that do not support best practices</w:t>
      </w:r>
      <w:r w:rsidR="00FB0110" w:rsidRPr="008A66EF">
        <w:rPr>
          <w:rFonts w:cs="Calibri"/>
        </w:rPr>
        <w:t>.</w:t>
      </w:r>
      <w:r w:rsidR="00B36741" w:rsidRPr="008A66EF">
        <w:rPr>
          <w:rFonts w:cs="Calibri"/>
        </w:rPr>
        <w:t xml:space="preserve"> Her special skill is finding</w:t>
      </w:r>
      <w:r w:rsidR="000622E2" w:rsidRPr="008A66EF">
        <w:rPr>
          <w:rFonts w:cs="Calibri"/>
        </w:rPr>
        <w:t xml:space="preserve"> the pieces of the puzzle that support rapid change.</w:t>
      </w:r>
      <w:r w:rsidRPr="008A66EF">
        <w:rPr>
          <w:rFonts w:cs="Calibri"/>
        </w:rPr>
        <w:t xml:space="preserve"> </w:t>
      </w:r>
      <w:r>
        <w:t>Sheryl consults with</w:t>
      </w:r>
      <w:r w:rsidRPr="001D0DFC">
        <w:t xml:space="preserve"> </w:t>
      </w:r>
      <w:r>
        <w:t>companies of all sizes</w:t>
      </w:r>
      <w:r w:rsidRPr="001D0DFC">
        <w:t xml:space="preserve"> who use change opportunities such as mergers, acquisitions, rapid growth, and strategic realignment to impro</w:t>
      </w:r>
      <w:r>
        <w:t xml:space="preserve">ve efficiency and effectiveness. </w:t>
      </w:r>
      <w:r w:rsidRPr="001D0DFC">
        <w:t>Her experience spans a number of industries such as mortgage services, manufacturing, distribution, health care, military services</w:t>
      </w:r>
      <w:r>
        <w:t>,</w:t>
      </w:r>
      <w:r w:rsidRPr="001D0DFC">
        <w:t xml:space="preserve"> telecommunications, transportation</w:t>
      </w:r>
      <w:r>
        <w:t xml:space="preserve">, </w:t>
      </w:r>
      <w:r w:rsidRPr="001D0DFC">
        <w:t>and software development.</w:t>
      </w:r>
    </w:p>
    <w:p w14:paraId="5035F7FD" w14:textId="29D15B6B" w:rsidR="00E30305" w:rsidRPr="00E30305" w:rsidRDefault="00E30305" w:rsidP="00EB02F6">
      <w:pPr>
        <w:pStyle w:val="Textbody"/>
        <w:rPr>
          <w:rFonts w:ascii="Arial Narrow" w:hAnsi="Arial Narrow"/>
          <w:sz w:val="20"/>
          <w:szCs w:val="20"/>
        </w:rPr>
      </w:pPr>
      <w:r w:rsidRPr="008A66EF">
        <w:rPr>
          <w:rFonts w:ascii="Calibri" w:hAnsi="Calibri" w:cs="Calibri"/>
          <w:sz w:val="22"/>
          <w:szCs w:val="22"/>
        </w:rPr>
        <w:t>Her goal</w:t>
      </w:r>
      <w:r w:rsidR="004E77D2" w:rsidRPr="008A66EF">
        <w:rPr>
          <w:rFonts w:ascii="Calibri" w:hAnsi="Calibri" w:cs="Calibri"/>
          <w:sz w:val="22"/>
          <w:szCs w:val="22"/>
        </w:rPr>
        <w:t xml:space="preserve"> as a speaker</w:t>
      </w:r>
      <w:r w:rsidRPr="008A66EF">
        <w:rPr>
          <w:rFonts w:ascii="Calibri" w:hAnsi="Calibri" w:cs="Calibri"/>
          <w:sz w:val="22"/>
          <w:szCs w:val="22"/>
        </w:rPr>
        <w:t xml:space="preserve"> is to</w:t>
      </w:r>
      <w:r w:rsidR="0050209E" w:rsidRPr="008A66EF">
        <w:rPr>
          <w:rFonts w:ascii="Calibri" w:hAnsi="Calibri" w:cs="Calibri"/>
          <w:sz w:val="22"/>
          <w:szCs w:val="22"/>
        </w:rPr>
        <w:t xml:space="preserve"> facilitate business education experiences that participants can use to take useful action immediately.  She is available to</w:t>
      </w:r>
      <w:r w:rsidRPr="008A66EF">
        <w:rPr>
          <w:rFonts w:ascii="Calibri" w:hAnsi="Calibri" w:cs="Calibri"/>
          <w:sz w:val="22"/>
          <w:szCs w:val="22"/>
        </w:rPr>
        <w:t xml:space="preserve"> </w:t>
      </w:r>
      <w:r w:rsidR="00865B56">
        <w:rPr>
          <w:rFonts w:ascii="Calibri" w:hAnsi="Calibri" w:cs="Calibri"/>
          <w:sz w:val="22"/>
          <w:szCs w:val="22"/>
        </w:rPr>
        <w:t xml:space="preserve">consult with or </w:t>
      </w:r>
      <w:r w:rsidRPr="008A66EF">
        <w:rPr>
          <w:rFonts w:ascii="Calibri" w:hAnsi="Calibri" w:cs="Calibri"/>
          <w:sz w:val="22"/>
          <w:szCs w:val="22"/>
        </w:rPr>
        <w:t xml:space="preserve">serve on Advisory Boards </w:t>
      </w:r>
      <w:r w:rsidR="00865B56">
        <w:rPr>
          <w:rFonts w:ascii="Calibri" w:hAnsi="Calibri" w:cs="Calibri"/>
          <w:sz w:val="22"/>
          <w:szCs w:val="22"/>
        </w:rPr>
        <w:t xml:space="preserve">for companies </w:t>
      </w:r>
      <w:r w:rsidR="00172199">
        <w:rPr>
          <w:rFonts w:ascii="Calibri" w:hAnsi="Calibri" w:cs="Calibri"/>
          <w:sz w:val="22"/>
          <w:szCs w:val="22"/>
        </w:rPr>
        <w:t xml:space="preserve">looking to scale. </w:t>
      </w:r>
      <w:bookmarkEnd w:id="0"/>
    </w:p>
    <w:sectPr w:rsidR="00E30305" w:rsidRPr="00E30305" w:rsidSect="00484263">
      <w:footerReference w:type="default" r:id="rId9"/>
      <w:pgSz w:w="12240" w:h="15840"/>
      <w:pgMar w:top="1080" w:right="1170" w:bottom="1080" w:left="1080" w:header="720" w:footer="720" w:gutter="0"/>
      <w:cols w:num="2" w:space="720" w:equalWidth="0">
        <w:col w:w="2970" w:space="360"/>
        <w:col w:w="6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6A2F" w14:textId="77777777" w:rsidR="00B87A90" w:rsidRDefault="00B87A90" w:rsidP="00484263">
      <w:pPr>
        <w:spacing w:after="0" w:line="240" w:lineRule="auto"/>
      </w:pPr>
      <w:r>
        <w:separator/>
      </w:r>
    </w:p>
  </w:endnote>
  <w:endnote w:type="continuationSeparator" w:id="0">
    <w:p w14:paraId="39390275" w14:textId="77777777" w:rsidR="00B87A90" w:rsidRDefault="00B87A90" w:rsidP="004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F98A" w14:textId="79D4D366" w:rsidR="00484263" w:rsidRPr="008A66EF" w:rsidRDefault="002A5910">
    <w:pPr>
      <w:pStyle w:val="Footer"/>
      <w:rPr>
        <w:b/>
        <w:color w:val="000000"/>
      </w:rPr>
    </w:pPr>
    <w:bookmarkStart w:id="1" w:name="_Hlk65483972"/>
    <w:bookmarkStart w:id="2" w:name="_Hlk65483973"/>
    <w:bookmarkStart w:id="3" w:name="_Hlk65484179"/>
    <w:bookmarkStart w:id="4" w:name="_Hlk65484180"/>
    <w:bookmarkStart w:id="5" w:name="_Hlk65484188"/>
    <w:bookmarkStart w:id="6" w:name="_Hlk65484189"/>
    <w:bookmarkStart w:id="7" w:name="_Hlk65484218"/>
    <w:bookmarkStart w:id="8" w:name="_Hlk65484219"/>
    <w:r w:rsidRPr="008A66EF">
      <w:rPr>
        <w:color w:val="000000"/>
      </w:rPr>
      <w:br/>
    </w:r>
    <w:r w:rsidRPr="008A66EF">
      <w:rPr>
        <w:b/>
        <w:color w:val="000000"/>
        <w:sz w:val="20"/>
      </w:rPr>
      <w:t xml:space="preserve">Sheryl Hardin </w:t>
    </w:r>
    <w:r w:rsidR="0043460B" w:rsidRPr="008A66EF">
      <w:rPr>
        <w:b/>
        <w:color w:val="000000"/>
        <w:sz w:val="20"/>
      </w:rPr>
      <w:t xml:space="preserve">| </w:t>
    </w:r>
    <w:r w:rsidR="004E77D2" w:rsidRPr="008A66EF">
      <w:rPr>
        <w:b/>
        <w:color w:val="000000"/>
        <w:sz w:val="20"/>
      </w:rPr>
      <w:t>SherylHardin@</w:t>
    </w:r>
    <w:r w:rsidR="005A4AE6">
      <w:rPr>
        <w:b/>
        <w:color w:val="000000"/>
        <w:sz w:val="20"/>
      </w:rPr>
      <w:t>gmail.com</w:t>
    </w:r>
    <w:r w:rsidR="0043460B" w:rsidRPr="008A66EF">
      <w:rPr>
        <w:b/>
        <w:color w:val="000000"/>
        <w:sz w:val="20"/>
      </w:rPr>
      <w:t xml:space="preserve"> | </w:t>
    </w:r>
    <w:r w:rsidRPr="008A66EF">
      <w:rPr>
        <w:b/>
        <w:color w:val="000000"/>
        <w:sz w:val="20"/>
      </w:rPr>
      <w:t xml:space="preserve">214 457 8597 </w:t>
    </w:r>
    <w:r w:rsidR="0043460B" w:rsidRPr="008A66EF">
      <w:rPr>
        <w:b/>
        <w:color w:val="000000"/>
        <w:sz w:val="20"/>
      </w:rPr>
      <w:t>|</w:t>
    </w:r>
    <w:r w:rsidR="00BB19ED" w:rsidRPr="008A66EF">
      <w:rPr>
        <w:b/>
        <w:color w:val="000000"/>
        <w:sz w:val="20"/>
      </w:rPr>
      <w:t xml:space="preserve"> </w:t>
    </w:r>
    <w:hyperlink r:id="rId1" w:history="1">
      <w:r w:rsidR="005A4AE6" w:rsidRPr="00C224F4">
        <w:rPr>
          <w:rStyle w:val="Hyperlink"/>
          <w:b/>
          <w:sz w:val="20"/>
        </w:rPr>
        <w:t>www.bizsoluctionsconsulting.com</w:t>
      </w:r>
    </w:hyperlink>
    <w:r w:rsidR="00BB19ED" w:rsidRPr="00BB19ED">
      <w:rPr>
        <w:b/>
        <w:sz w:val="20"/>
      </w:rPr>
      <w:t xml:space="preserve"> </w:t>
    </w:r>
    <w:r w:rsidR="0043460B" w:rsidRPr="00BB19ED">
      <w:rPr>
        <w:b/>
        <w:sz w:val="20"/>
      </w:rPr>
      <w:t>|</w:t>
    </w:r>
    <w:r w:rsidR="0043460B" w:rsidRPr="008A66EF">
      <w:rPr>
        <w:b/>
        <w:color w:val="000000"/>
        <w:sz w:val="20"/>
      </w:rPr>
      <w:t xml:space="preserve"> </w:t>
    </w:r>
    <w:r w:rsidR="001D0DFC" w:rsidRPr="008A66EF">
      <w:rPr>
        <w:b/>
        <w:color w:val="000000"/>
        <w:sz w:val="20"/>
      </w:rPr>
      <w:t>@Sheryl</w:t>
    </w:r>
    <w:r w:rsidRPr="008A66EF">
      <w:rPr>
        <w:b/>
        <w:color w:val="000000"/>
        <w:sz w:val="20"/>
      </w:rPr>
      <w:t xml:space="preserve">Hardin 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8357" w14:textId="77777777" w:rsidR="00B87A90" w:rsidRDefault="00B87A90" w:rsidP="00484263">
      <w:pPr>
        <w:spacing w:after="0" w:line="240" w:lineRule="auto"/>
      </w:pPr>
      <w:r>
        <w:separator/>
      </w:r>
    </w:p>
  </w:footnote>
  <w:footnote w:type="continuationSeparator" w:id="0">
    <w:p w14:paraId="1B11E847" w14:textId="77777777" w:rsidR="00B87A90" w:rsidRDefault="00B87A90" w:rsidP="0048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A1"/>
    <w:multiLevelType w:val="hybridMultilevel"/>
    <w:tmpl w:val="BA4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2906"/>
    <w:multiLevelType w:val="hybridMultilevel"/>
    <w:tmpl w:val="E0D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CBE"/>
    <w:multiLevelType w:val="hybridMultilevel"/>
    <w:tmpl w:val="748E091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9700CC1"/>
    <w:multiLevelType w:val="hybridMultilevel"/>
    <w:tmpl w:val="11C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51363">
    <w:abstractNumId w:val="3"/>
  </w:num>
  <w:num w:numId="2" w16cid:durableId="1709523396">
    <w:abstractNumId w:val="1"/>
  </w:num>
  <w:num w:numId="3" w16cid:durableId="1067991713">
    <w:abstractNumId w:val="0"/>
  </w:num>
  <w:num w:numId="4" w16cid:durableId="127397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tDAxtjQzNTM3MzNX0lEKTi0uzszPAykwqwUABLKbFCwAAAA="/>
  </w:docVars>
  <w:rsids>
    <w:rsidRoot w:val="001E7BA6"/>
    <w:rsid w:val="000303A8"/>
    <w:rsid w:val="000622E2"/>
    <w:rsid w:val="0006463B"/>
    <w:rsid w:val="000C020A"/>
    <w:rsid w:val="000D4972"/>
    <w:rsid w:val="000D7698"/>
    <w:rsid w:val="00167784"/>
    <w:rsid w:val="00172199"/>
    <w:rsid w:val="001D0DFC"/>
    <w:rsid w:val="001E7BA6"/>
    <w:rsid w:val="00217FF3"/>
    <w:rsid w:val="002338B4"/>
    <w:rsid w:val="002649DC"/>
    <w:rsid w:val="002911C3"/>
    <w:rsid w:val="002A1412"/>
    <w:rsid w:val="002A5910"/>
    <w:rsid w:val="002E5BE5"/>
    <w:rsid w:val="003041A3"/>
    <w:rsid w:val="00313F56"/>
    <w:rsid w:val="00356A4C"/>
    <w:rsid w:val="00375E5D"/>
    <w:rsid w:val="003A0E55"/>
    <w:rsid w:val="003A6A34"/>
    <w:rsid w:val="003B4DB7"/>
    <w:rsid w:val="003C4920"/>
    <w:rsid w:val="003E2A20"/>
    <w:rsid w:val="003E2B60"/>
    <w:rsid w:val="003E6FDE"/>
    <w:rsid w:val="003F69B5"/>
    <w:rsid w:val="0043460B"/>
    <w:rsid w:val="00455067"/>
    <w:rsid w:val="0047697D"/>
    <w:rsid w:val="00484263"/>
    <w:rsid w:val="004B3319"/>
    <w:rsid w:val="004E77D2"/>
    <w:rsid w:val="004F6771"/>
    <w:rsid w:val="0050209E"/>
    <w:rsid w:val="00503FBB"/>
    <w:rsid w:val="0052638E"/>
    <w:rsid w:val="005414AD"/>
    <w:rsid w:val="00547679"/>
    <w:rsid w:val="0054772B"/>
    <w:rsid w:val="00586A60"/>
    <w:rsid w:val="005A4AE6"/>
    <w:rsid w:val="005E1199"/>
    <w:rsid w:val="005E5369"/>
    <w:rsid w:val="005F466B"/>
    <w:rsid w:val="006073C8"/>
    <w:rsid w:val="00637B2D"/>
    <w:rsid w:val="00670BA0"/>
    <w:rsid w:val="006D0C7D"/>
    <w:rsid w:val="006D79B9"/>
    <w:rsid w:val="0072384D"/>
    <w:rsid w:val="007810F8"/>
    <w:rsid w:val="007B623C"/>
    <w:rsid w:val="007D6C80"/>
    <w:rsid w:val="00823564"/>
    <w:rsid w:val="00861856"/>
    <w:rsid w:val="00865B56"/>
    <w:rsid w:val="008A66EF"/>
    <w:rsid w:val="009247FD"/>
    <w:rsid w:val="00964360"/>
    <w:rsid w:val="00967A84"/>
    <w:rsid w:val="00970EAC"/>
    <w:rsid w:val="00982A22"/>
    <w:rsid w:val="00984649"/>
    <w:rsid w:val="0099495B"/>
    <w:rsid w:val="009E615D"/>
    <w:rsid w:val="009F0843"/>
    <w:rsid w:val="00A33E4B"/>
    <w:rsid w:val="00A34490"/>
    <w:rsid w:val="00A64FC0"/>
    <w:rsid w:val="00AC3DEF"/>
    <w:rsid w:val="00B11719"/>
    <w:rsid w:val="00B36741"/>
    <w:rsid w:val="00B72202"/>
    <w:rsid w:val="00B765D8"/>
    <w:rsid w:val="00B87A90"/>
    <w:rsid w:val="00B91FDE"/>
    <w:rsid w:val="00BB19ED"/>
    <w:rsid w:val="00BB4A0A"/>
    <w:rsid w:val="00C20878"/>
    <w:rsid w:val="00C27186"/>
    <w:rsid w:val="00C60536"/>
    <w:rsid w:val="00C703E1"/>
    <w:rsid w:val="00C85AAA"/>
    <w:rsid w:val="00CF15F5"/>
    <w:rsid w:val="00D11E87"/>
    <w:rsid w:val="00D222F3"/>
    <w:rsid w:val="00D43008"/>
    <w:rsid w:val="00D4659F"/>
    <w:rsid w:val="00D72BEA"/>
    <w:rsid w:val="00DC7550"/>
    <w:rsid w:val="00DE14CA"/>
    <w:rsid w:val="00E173B5"/>
    <w:rsid w:val="00E30305"/>
    <w:rsid w:val="00E92644"/>
    <w:rsid w:val="00E9350C"/>
    <w:rsid w:val="00E947F2"/>
    <w:rsid w:val="00EB02F6"/>
    <w:rsid w:val="00ED3809"/>
    <w:rsid w:val="00EE1D88"/>
    <w:rsid w:val="00F25DFA"/>
    <w:rsid w:val="00F3749F"/>
    <w:rsid w:val="00F64AD6"/>
    <w:rsid w:val="00F71503"/>
    <w:rsid w:val="00F82499"/>
    <w:rsid w:val="00F954B4"/>
    <w:rsid w:val="00FA2E3A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890E"/>
  <w15:docId w15:val="{1167DFB1-80B8-4131-86CC-394732E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3B5"/>
    <w:pPr>
      <w:ind w:left="720"/>
      <w:contextualSpacing/>
    </w:pPr>
  </w:style>
  <w:style w:type="paragraph" w:customStyle="1" w:styleId="Textbody">
    <w:name w:val="Text body"/>
    <w:basedOn w:val="Normal"/>
    <w:rsid w:val="00E303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63"/>
  </w:style>
  <w:style w:type="paragraph" w:styleId="Footer">
    <w:name w:val="footer"/>
    <w:basedOn w:val="Normal"/>
    <w:link w:val="FooterChar"/>
    <w:uiPriority w:val="99"/>
    <w:unhideWhenUsed/>
    <w:rsid w:val="004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63"/>
  </w:style>
  <w:style w:type="character" w:styleId="Hyperlink">
    <w:name w:val="Hyperlink"/>
    <w:uiPriority w:val="99"/>
    <w:unhideWhenUsed/>
    <w:rsid w:val="0043460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0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BB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soluctionsconsul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y\Dropbox\Personal\Sheryl%20Hardin%20Bio%20Long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Sheryl Hardin Bio Long 2023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http://www.capacitysquared.net/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Hardin</dc:creator>
  <cp:keywords/>
  <cp:lastModifiedBy>Sheryl Hardin</cp:lastModifiedBy>
  <cp:revision>3</cp:revision>
  <cp:lastPrinted>2021-08-10T01:35:00Z</cp:lastPrinted>
  <dcterms:created xsi:type="dcterms:W3CDTF">2023-09-28T23:20:00Z</dcterms:created>
  <dcterms:modified xsi:type="dcterms:W3CDTF">2023-09-28T23:23:00Z</dcterms:modified>
</cp:coreProperties>
</file>